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4BFC3" w14:textId="77777777" w:rsidR="00740BE9" w:rsidRPr="00740BE9" w:rsidRDefault="00740BE9" w:rsidP="000F1FD5">
      <w:pPr>
        <w:spacing w:after="0"/>
        <w:contextualSpacing/>
        <w:jc w:val="center"/>
        <w:rPr>
          <w:rFonts w:eastAsia="Times New Roman" w:cs="Times New Roman"/>
          <w:szCs w:val="24"/>
        </w:rPr>
      </w:pPr>
      <w:r w:rsidRPr="00740BE9">
        <w:rPr>
          <w:rFonts w:eastAsia="Times New Roman" w:cs="Times New Roman"/>
          <w:color w:val="000000"/>
          <w:szCs w:val="24"/>
          <w:u w:val="single"/>
        </w:rPr>
        <w:t>The Han Dynasty- Economy</w:t>
      </w:r>
    </w:p>
    <w:p w14:paraId="600D7CDF" w14:textId="71C9A470" w:rsidR="00740BE9" w:rsidRPr="00740BE9" w:rsidRDefault="00740BE9" w:rsidP="000F1FD5">
      <w:pPr>
        <w:spacing w:after="0"/>
        <w:ind w:firstLine="720"/>
        <w:contextualSpacing/>
        <w:rPr>
          <w:rFonts w:eastAsia="Times New Roman" w:cs="Times New Roman"/>
          <w:szCs w:val="24"/>
        </w:rPr>
      </w:pPr>
      <w:r w:rsidRPr="00740BE9">
        <w:rPr>
          <w:rFonts w:eastAsia="Times New Roman" w:cs="Times New Roman"/>
          <w:color w:val="000000"/>
          <w:szCs w:val="24"/>
        </w:rPr>
        <w:t xml:space="preserve">The Han Dynasty </w:t>
      </w:r>
      <w:r w:rsidR="00917695">
        <w:rPr>
          <w:rFonts w:eastAsia="Times New Roman" w:cs="Times New Roman"/>
          <w:color w:val="000000"/>
          <w:szCs w:val="24"/>
        </w:rPr>
        <w:t xml:space="preserve">in China </w:t>
      </w:r>
      <w:r w:rsidRPr="00740BE9">
        <w:rPr>
          <w:rFonts w:eastAsia="Times New Roman" w:cs="Times New Roman"/>
          <w:color w:val="000000"/>
          <w:szCs w:val="24"/>
        </w:rPr>
        <w:t xml:space="preserve">succeeded the Qin </w:t>
      </w:r>
      <w:r w:rsidR="008C7FA0">
        <w:rPr>
          <w:rFonts w:eastAsia="Times New Roman" w:cs="Times New Roman"/>
          <w:color w:val="000000"/>
          <w:szCs w:val="24"/>
        </w:rPr>
        <w:t>Dynasty and lasted from 206 BCE</w:t>
      </w:r>
      <w:r w:rsidRPr="00740BE9">
        <w:rPr>
          <w:rFonts w:eastAsia="Times New Roman" w:cs="Times New Roman"/>
          <w:color w:val="000000"/>
          <w:szCs w:val="24"/>
        </w:rPr>
        <w:t xml:space="preserve"> to 220 AD. </w:t>
      </w:r>
      <w:r w:rsidR="00917695">
        <w:rPr>
          <w:rFonts w:eastAsia="Times New Roman" w:cs="Times New Roman"/>
          <w:color w:val="000000"/>
          <w:szCs w:val="24"/>
        </w:rPr>
        <w:t>The economy started off damaged due to the suppressive laws of the preceding Qin Dynasty, including heavy taxes and labor</w:t>
      </w:r>
      <w:r w:rsidR="00917695" w:rsidRPr="00917695">
        <w:rPr>
          <w:rFonts w:eastAsia="Times New Roman" w:cs="Times New Roman"/>
          <w:color w:val="000000"/>
          <w:szCs w:val="24"/>
          <w:shd w:val="clear" w:color="auto" w:fill="FFFFFF"/>
        </w:rPr>
        <w:t xml:space="preserve"> </w:t>
      </w:r>
      <w:r w:rsidR="00917695" w:rsidRPr="00740BE9">
        <w:rPr>
          <w:rFonts w:eastAsia="Times New Roman" w:cs="Times New Roman"/>
          <w:color w:val="000000"/>
          <w:szCs w:val="24"/>
          <w:shd w:val="clear" w:color="auto" w:fill="FFFFFF"/>
        </w:rPr>
        <w:t>corvée</w:t>
      </w:r>
      <w:r w:rsidR="00917695">
        <w:rPr>
          <w:rFonts w:eastAsia="Times New Roman" w:cs="Times New Roman"/>
          <w:color w:val="000000"/>
          <w:szCs w:val="24"/>
          <w:shd w:val="clear" w:color="auto" w:fill="FFFFFF"/>
        </w:rPr>
        <w:t>.</w:t>
      </w:r>
      <w:r w:rsidR="00917695">
        <w:rPr>
          <w:rFonts w:eastAsia="Times New Roman" w:cs="Times New Roman"/>
          <w:color w:val="000000"/>
          <w:szCs w:val="24"/>
        </w:rPr>
        <w:t xml:space="preserve"> T</w:t>
      </w:r>
      <w:r w:rsidRPr="00740BE9">
        <w:rPr>
          <w:rFonts w:eastAsia="Times New Roman" w:cs="Times New Roman"/>
          <w:color w:val="000000"/>
          <w:szCs w:val="24"/>
        </w:rPr>
        <w:t>h</w:t>
      </w:r>
      <w:r w:rsidR="00917695">
        <w:rPr>
          <w:rFonts w:eastAsia="Times New Roman" w:cs="Times New Roman"/>
          <w:color w:val="000000"/>
          <w:szCs w:val="24"/>
        </w:rPr>
        <w:t>e first few emperors took action by lowering taxes imposed on peasants and merchants and heavily encouraging farming.</w:t>
      </w:r>
      <w:r w:rsidR="005D68AD">
        <w:rPr>
          <w:rStyle w:val="FootnoteReference"/>
          <w:rFonts w:eastAsia="Times New Roman" w:cs="Times New Roman"/>
          <w:color w:val="000000"/>
          <w:szCs w:val="24"/>
        </w:rPr>
        <w:footnoteReference w:id="1"/>
      </w:r>
      <w:r w:rsidRPr="00740BE9">
        <w:rPr>
          <w:rFonts w:eastAsia="Times New Roman" w:cs="Times New Roman"/>
          <w:color w:val="000000"/>
          <w:szCs w:val="24"/>
        </w:rPr>
        <w:t xml:space="preserve"> </w:t>
      </w:r>
      <w:r w:rsidR="00917695">
        <w:rPr>
          <w:rFonts w:eastAsia="Times New Roman" w:cs="Times New Roman"/>
          <w:color w:val="000000"/>
          <w:szCs w:val="24"/>
        </w:rPr>
        <w:t>After an initial depression</w:t>
      </w:r>
      <w:r w:rsidRPr="005D68AD">
        <w:rPr>
          <w:rFonts w:eastAsia="Times New Roman" w:cs="Times New Roman"/>
          <w:color w:val="000000"/>
          <w:szCs w:val="24"/>
        </w:rPr>
        <w:t xml:space="preserve"> the economy of the Han Dynasty underwent huge prosp</w:t>
      </w:r>
      <w:r w:rsidR="00917695">
        <w:rPr>
          <w:rFonts w:eastAsia="Times New Roman" w:cs="Times New Roman"/>
          <w:color w:val="000000"/>
          <w:szCs w:val="24"/>
        </w:rPr>
        <w:t>erity and success due to the emphasis on</w:t>
      </w:r>
      <w:r w:rsidRPr="005D68AD">
        <w:rPr>
          <w:rFonts w:eastAsia="Times New Roman" w:cs="Times New Roman"/>
          <w:color w:val="000000"/>
          <w:szCs w:val="24"/>
        </w:rPr>
        <w:t xml:space="preserve"> agriculture, trade, and the</w:t>
      </w:r>
      <w:r w:rsidR="002B5A76">
        <w:rPr>
          <w:rFonts w:eastAsia="Times New Roman" w:cs="Times New Roman"/>
          <w:color w:val="000000"/>
          <w:szCs w:val="24"/>
        </w:rPr>
        <w:t xml:space="preserve"> monopolization of the</w:t>
      </w:r>
      <w:r w:rsidRPr="005D68AD">
        <w:rPr>
          <w:rFonts w:eastAsia="Times New Roman" w:cs="Times New Roman"/>
          <w:color w:val="000000"/>
          <w:szCs w:val="24"/>
        </w:rPr>
        <w:t xml:space="preserve"> salt and iron industries.</w:t>
      </w:r>
      <w:r w:rsidRPr="00740BE9">
        <w:rPr>
          <w:rFonts w:eastAsia="Times New Roman" w:cs="Times New Roman"/>
          <w:color w:val="000000"/>
          <w:szCs w:val="24"/>
        </w:rPr>
        <w:t xml:space="preserve"> </w:t>
      </w:r>
      <w:r w:rsidR="00A64350">
        <w:rPr>
          <w:rFonts w:eastAsia="Times New Roman" w:cs="Times New Roman"/>
          <w:color w:val="000000"/>
          <w:szCs w:val="24"/>
        </w:rPr>
        <w:t>New advancements in the field increased agricultural revenue</w:t>
      </w:r>
      <w:r w:rsidR="00917695">
        <w:rPr>
          <w:rFonts w:eastAsia="Times New Roman" w:cs="Times New Roman"/>
          <w:color w:val="000000"/>
          <w:szCs w:val="24"/>
        </w:rPr>
        <w:t xml:space="preserve">. </w:t>
      </w:r>
      <w:r w:rsidR="00A64350">
        <w:rPr>
          <w:rFonts w:eastAsia="Times New Roman" w:cs="Times New Roman"/>
          <w:color w:val="000000"/>
          <w:szCs w:val="24"/>
        </w:rPr>
        <w:t>The Silk Road opened China up to the west and new foods and products were introduced into the empire. The monopolization of the salt and iron industries even further added to the wealth of the empire.</w:t>
      </w:r>
    </w:p>
    <w:p w14:paraId="3D811DFF" w14:textId="2B6F88F8" w:rsidR="00740BE9" w:rsidRDefault="00740BE9" w:rsidP="00917695">
      <w:pPr>
        <w:ind w:firstLine="720"/>
        <w:contextualSpacing/>
        <w:rPr>
          <w:rStyle w:val="rangyselectionboundary"/>
          <w:rFonts w:cs="Times New Roman"/>
          <w:b/>
          <w:bCs/>
          <w:color w:val="444444"/>
        </w:rPr>
      </w:pPr>
      <w:r w:rsidRPr="00740BE9">
        <w:rPr>
          <w:rStyle w:val="Strong"/>
          <w:b w:val="0"/>
          <w:color w:val="000000" w:themeColor="text1"/>
          <w:szCs w:val="24"/>
        </w:rPr>
        <w:t>Agriculture was very important during the Han Dynasty</w:t>
      </w:r>
      <w:r w:rsidR="00917695">
        <w:rPr>
          <w:rStyle w:val="Strong"/>
          <w:b w:val="0"/>
          <w:color w:val="000000" w:themeColor="text1"/>
          <w:szCs w:val="24"/>
        </w:rPr>
        <w:t xml:space="preserve"> due to its practicality and tax revenue</w:t>
      </w:r>
      <w:r w:rsidRPr="00740BE9">
        <w:rPr>
          <w:rStyle w:val="Strong"/>
          <w:b w:val="0"/>
          <w:color w:val="000000" w:themeColor="text1"/>
          <w:szCs w:val="24"/>
        </w:rPr>
        <w:t>.</w:t>
      </w:r>
      <w:r>
        <w:rPr>
          <w:rStyle w:val="Strong"/>
          <w:b w:val="0"/>
          <w:color w:val="000000" w:themeColor="text1"/>
          <w:szCs w:val="24"/>
        </w:rPr>
        <w:t xml:space="preserve"> Chao Cuo, a high ranking official during the time, stated that “Poverty is bred of insufficiency that is caused by lack of agriculture. If men do not farm, they will not be tied to the land; and if they are not tied to the land, they will desert their villages, neglect their families, and become like birds and beasts.”</w:t>
      </w:r>
      <w:r w:rsidR="005D68AD">
        <w:rPr>
          <w:rStyle w:val="FootnoteReference"/>
          <w:bCs/>
          <w:color w:val="000000" w:themeColor="text1"/>
          <w:szCs w:val="24"/>
        </w:rPr>
        <w:footnoteReference w:id="2"/>
      </w:r>
      <w:r w:rsidR="008C7FA0">
        <w:rPr>
          <w:rStyle w:val="Strong"/>
          <w:b w:val="0"/>
          <w:color w:val="000000" w:themeColor="text1"/>
          <w:szCs w:val="24"/>
        </w:rPr>
        <w:t xml:space="preserve"> Farming ties men down;</w:t>
      </w:r>
      <w:r>
        <w:rPr>
          <w:rStyle w:val="Strong"/>
          <w:b w:val="0"/>
          <w:color w:val="000000" w:themeColor="text1"/>
          <w:szCs w:val="24"/>
        </w:rPr>
        <w:t xml:space="preserve"> it makes them pay attention to their families and villages. “Grains and fibers, on the other hand, are produced from the land, nurtured through the seasons, and harvested with labor… Yet if people go without them for one day they will face hunger and cold.”</w:t>
      </w:r>
      <w:r w:rsidR="005D68AD">
        <w:rPr>
          <w:rStyle w:val="FootnoteReference"/>
          <w:bCs/>
          <w:color w:val="000000" w:themeColor="text1"/>
          <w:szCs w:val="24"/>
        </w:rPr>
        <w:footnoteReference w:id="3"/>
      </w:r>
      <w:r>
        <w:rPr>
          <w:rStyle w:val="Strong"/>
          <w:b w:val="0"/>
          <w:color w:val="000000" w:themeColor="text1"/>
          <w:szCs w:val="24"/>
        </w:rPr>
        <w:t xml:space="preserve"> </w:t>
      </w:r>
      <w:r w:rsidRPr="00740BE9">
        <w:rPr>
          <w:rStyle w:val="Strong"/>
          <w:b w:val="0"/>
          <w:color w:val="000000" w:themeColor="text1"/>
          <w:szCs w:val="24"/>
        </w:rPr>
        <w:t>Grains could be used to feed the hungry and fibers could be used to cloth the cold and warm the</w:t>
      </w:r>
      <w:r w:rsidR="002B5A76">
        <w:rPr>
          <w:rStyle w:val="Strong"/>
          <w:b w:val="0"/>
          <w:color w:val="000000" w:themeColor="text1"/>
          <w:szCs w:val="24"/>
        </w:rPr>
        <w:t>m. Everybody needed agriculture, including the government: t</w:t>
      </w:r>
      <w:r w:rsidRPr="00740BE9">
        <w:rPr>
          <w:rStyle w:val="Strong"/>
          <w:b w:val="0"/>
          <w:color w:val="000000" w:themeColor="text1"/>
          <w:szCs w:val="24"/>
        </w:rPr>
        <w:t>he output of the farmers and peasants was also the base for the tax revenue.</w:t>
      </w:r>
      <w:r w:rsidR="005D68AD">
        <w:rPr>
          <w:rStyle w:val="FootnoteReference"/>
          <w:bCs/>
          <w:color w:val="000000" w:themeColor="text1"/>
          <w:szCs w:val="24"/>
        </w:rPr>
        <w:footnoteReference w:id="4"/>
      </w:r>
      <w:r w:rsidRPr="00740BE9">
        <w:rPr>
          <w:rStyle w:val="Strong"/>
          <w:b w:val="0"/>
          <w:color w:val="000000" w:themeColor="text1"/>
          <w:szCs w:val="24"/>
        </w:rPr>
        <w:t xml:space="preserve"> Because of this, the Han encouraged people in the field. In the beginning, taxes were lowered on small land owners and peasants and farmers to encourage farming. Land was even taken from nobles to encourage farmers to plant more.</w:t>
      </w:r>
      <w:r w:rsidR="005D68AD">
        <w:rPr>
          <w:rStyle w:val="FootnoteReference"/>
          <w:bCs/>
          <w:color w:val="000000" w:themeColor="text1"/>
          <w:szCs w:val="24"/>
        </w:rPr>
        <w:footnoteReference w:id="5"/>
      </w:r>
      <w:r w:rsidRPr="00740BE9">
        <w:rPr>
          <w:rStyle w:val="Strong"/>
          <w:b w:val="0"/>
          <w:color w:val="000000" w:themeColor="text1"/>
          <w:szCs w:val="24"/>
        </w:rPr>
        <w:t xml:space="preserve"> </w:t>
      </w:r>
      <w:r w:rsidRPr="00740BE9">
        <w:rPr>
          <w:rStyle w:val="Strong"/>
          <w:b w:val="0"/>
          <w:color w:val="000000" w:themeColor="text1"/>
        </w:rPr>
        <w:t>During this time, due to the improvement of iron, new agricultural tools were developed and helped increase the output and tax revenue for the empire. Horse and oxen also became more important as draught animals, or animals used to pull a load. More advanced plows were now pulled by two oxen and mastered by three men, which helped speed along planting.</w:t>
      </w:r>
      <w:r w:rsidR="005D68AD">
        <w:rPr>
          <w:rStyle w:val="FootnoteReference"/>
          <w:bCs/>
          <w:color w:val="000000" w:themeColor="text1"/>
        </w:rPr>
        <w:footnoteReference w:id="6"/>
      </w:r>
      <w:r>
        <w:rPr>
          <w:rStyle w:val="rangyselectionboundary"/>
          <w:rFonts w:cs="Times New Roman"/>
          <w:b/>
          <w:bCs/>
          <w:vanish/>
          <w:color w:val="444444"/>
        </w:rPr>
        <w:t>﻿</w:t>
      </w:r>
    </w:p>
    <w:p w14:paraId="1D688B78" w14:textId="4B15C78D" w:rsidR="000F1FD5" w:rsidRDefault="000F1FD5" w:rsidP="000F1FD5">
      <w:pPr>
        <w:contextualSpacing/>
        <w:rPr>
          <w:rStyle w:val="Strong"/>
          <w:b w:val="0"/>
          <w:color w:val="000000" w:themeColor="text1"/>
        </w:rPr>
      </w:pPr>
      <w:r>
        <w:rPr>
          <w:rStyle w:val="rangyselectionboundary"/>
          <w:rFonts w:cs="Times New Roman"/>
          <w:b/>
          <w:bCs/>
          <w:color w:val="444444"/>
        </w:rPr>
        <w:tab/>
      </w:r>
      <w:r>
        <w:rPr>
          <w:rStyle w:val="Strong"/>
          <w:b w:val="0"/>
          <w:color w:val="000000" w:themeColor="text1"/>
          <w:szCs w:val="36"/>
        </w:rPr>
        <w:t>M</w:t>
      </w:r>
      <w:r w:rsidRPr="000F1FD5">
        <w:rPr>
          <w:rStyle w:val="Strong"/>
          <w:b w:val="0"/>
          <w:color w:val="000000" w:themeColor="text1"/>
        </w:rPr>
        <w:t xml:space="preserve">erchants during the Han dynasty </w:t>
      </w:r>
      <w:r w:rsidR="002B5A76">
        <w:rPr>
          <w:rStyle w:val="Strong"/>
          <w:b w:val="0"/>
          <w:color w:val="000000" w:themeColor="text1"/>
        </w:rPr>
        <w:t>didn’t work as hard as farmers for their wealth, but they still made a difference in the economy</w:t>
      </w:r>
      <w:r w:rsidRPr="000F1FD5">
        <w:rPr>
          <w:rStyle w:val="Strong"/>
          <w:b w:val="0"/>
          <w:color w:val="000000" w:themeColor="text1"/>
        </w:rPr>
        <w:t xml:space="preserve">. </w:t>
      </w:r>
      <w:r>
        <w:rPr>
          <w:rStyle w:val="Strong"/>
          <w:b w:val="0"/>
          <w:color w:val="000000" w:themeColor="text1"/>
        </w:rPr>
        <w:t>Chao Cuo states “Now pearls, jewels, gold, and silver neither allay hunger nor keep out the cold, and yet people hold them dear because these are things used by the ruler… Thus though there men neither plow nor weed, though their women neither tend silkworms nor spin, yet their clothes are brightly patterned and colored, and they eat only choice grain and meat.”</w:t>
      </w:r>
      <w:r w:rsidR="005D68AD">
        <w:rPr>
          <w:rStyle w:val="FootnoteReference"/>
          <w:bCs/>
          <w:color w:val="000000" w:themeColor="text1"/>
        </w:rPr>
        <w:footnoteReference w:id="7"/>
      </w:r>
      <w:r>
        <w:rPr>
          <w:rStyle w:val="Strong"/>
          <w:b w:val="0"/>
          <w:color w:val="000000" w:themeColor="text1"/>
        </w:rPr>
        <w:t xml:space="preserve"> </w:t>
      </w:r>
      <w:r w:rsidRPr="000F1FD5">
        <w:rPr>
          <w:rStyle w:val="Strong"/>
          <w:b w:val="0"/>
          <w:color w:val="000000" w:themeColor="text1"/>
        </w:rPr>
        <w:t>The things they sold couldn't always contribute actively to the economy, unlike grains and fibers, and they didn't always work for the things they sold. They were, however, rewarded if they substantially contributed to the economic output.</w:t>
      </w:r>
      <w:r w:rsidR="005D68AD">
        <w:rPr>
          <w:rStyle w:val="FootnoteReference"/>
          <w:bCs/>
          <w:color w:val="000000" w:themeColor="text1"/>
        </w:rPr>
        <w:footnoteReference w:id="8"/>
      </w:r>
      <w:r w:rsidRPr="000F1FD5">
        <w:rPr>
          <w:rStyle w:val="Strong"/>
          <w:b w:val="0"/>
          <w:color w:val="000000" w:themeColor="text1"/>
        </w:rPr>
        <w:t xml:space="preserve"> They could also sell their wares at high </w:t>
      </w:r>
      <w:r w:rsidRPr="000F1FD5">
        <w:rPr>
          <w:rStyle w:val="Strong"/>
          <w:b w:val="0"/>
          <w:color w:val="000000" w:themeColor="text1"/>
        </w:rPr>
        <w:lastRenderedPageBreak/>
        <w:t>prices if demand was high and if they exploited the ruler's wants and desires. Because of this, it was possible for merchants and traders to become extremely wealthy and obtain land estates.</w:t>
      </w:r>
      <w:r w:rsidR="005D68AD">
        <w:rPr>
          <w:rStyle w:val="FootnoteReference"/>
          <w:bCs/>
          <w:color w:val="000000" w:themeColor="text1"/>
        </w:rPr>
        <w:footnoteReference w:id="9"/>
      </w:r>
    </w:p>
    <w:p w14:paraId="4EBB32A4" w14:textId="067AF8CC" w:rsidR="000F1FD5" w:rsidRDefault="000F1FD5" w:rsidP="000F1FD5">
      <w:pPr>
        <w:contextualSpacing/>
        <w:rPr>
          <w:rStyle w:val="Strong"/>
          <w:b w:val="0"/>
          <w:color w:val="000000" w:themeColor="text1"/>
        </w:rPr>
      </w:pPr>
      <w:r w:rsidRPr="000F1FD5">
        <w:rPr>
          <w:rStyle w:val="Strong"/>
          <w:b w:val="0"/>
          <w:color w:val="000000" w:themeColor="text1"/>
        </w:rPr>
        <w:tab/>
        <w:t>Silk had already been around in China for centuries</w:t>
      </w:r>
      <w:r w:rsidR="008C7FA0">
        <w:rPr>
          <w:rStyle w:val="Strong"/>
          <w:b w:val="0"/>
          <w:color w:val="000000" w:themeColor="text1"/>
        </w:rPr>
        <w:t>,</w:t>
      </w:r>
      <w:r w:rsidRPr="000F1FD5">
        <w:rPr>
          <w:rStyle w:val="Strong"/>
          <w:b w:val="0"/>
          <w:color w:val="000000" w:themeColor="text1"/>
        </w:rPr>
        <w:t xml:space="preserve"> but proved to become very important in the Han Dynasty. The invention of the loo</w:t>
      </w:r>
      <w:r w:rsidR="002B5A76">
        <w:rPr>
          <w:rStyle w:val="Strong"/>
          <w:b w:val="0"/>
          <w:color w:val="000000" w:themeColor="text1"/>
        </w:rPr>
        <w:t>m</w:t>
      </w:r>
      <w:r w:rsidRPr="000F1FD5">
        <w:rPr>
          <w:rStyle w:val="Strong"/>
          <w:b w:val="0"/>
          <w:color w:val="000000" w:themeColor="text1"/>
        </w:rPr>
        <w:t xml:space="preserve"> allowed silk to be produced faster and traded to western people through the Silk Road.</w:t>
      </w:r>
      <w:r w:rsidR="005D68AD">
        <w:rPr>
          <w:rStyle w:val="FootnoteReference"/>
          <w:bCs/>
          <w:color w:val="000000" w:themeColor="text1"/>
        </w:rPr>
        <w:footnoteReference w:id="10"/>
      </w:r>
      <w:r w:rsidRPr="000F1FD5">
        <w:rPr>
          <w:rStyle w:val="Strong"/>
          <w:b w:val="0"/>
          <w:color w:val="000000" w:themeColor="text1"/>
        </w:rPr>
        <w:t xml:space="preserve"> The Silk Road was a network of trade routes that linked</w:t>
      </w:r>
      <w:r w:rsidR="005D68AD">
        <w:rPr>
          <w:rStyle w:val="Strong"/>
          <w:b w:val="0"/>
          <w:color w:val="000000" w:themeColor="text1"/>
        </w:rPr>
        <w:t xml:space="preserve"> two superpowers, China and the west</w:t>
      </w:r>
      <w:r w:rsidRPr="000F1FD5">
        <w:rPr>
          <w:rStyle w:val="Strong"/>
          <w:b w:val="0"/>
          <w:color w:val="000000" w:themeColor="text1"/>
        </w:rPr>
        <w:t>. It began in the Han Dynasty's capital Chang'an, then crossed the Yellow River and wound through des</w:t>
      </w:r>
      <w:r w:rsidR="005D68AD">
        <w:rPr>
          <w:rStyle w:val="Strong"/>
          <w:b w:val="0"/>
          <w:color w:val="000000" w:themeColor="text1"/>
        </w:rPr>
        <w:t>erts and mountains to reach the west</w:t>
      </w:r>
      <w:r w:rsidRPr="000F1FD5">
        <w:rPr>
          <w:rStyle w:val="Strong"/>
          <w:b w:val="0"/>
          <w:color w:val="000000" w:themeColor="text1"/>
        </w:rPr>
        <w:t>.</w:t>
      </w:r>
      <w:r w:rsidR="005D68AD">
        <w:rPr>
          <w:rStyle w:val="FootnoteReference"/>
          <w:bCs/>
          <w:color w:val="000000" w:themeColor="text1"/>
        </w:rPr>
        <w:footnoteReference w:id="11"/>
      </w:r>
      <w:r w:rsidRPr="000F1FD5">
        <w:rPr>
          <w:rStyle w:val="Strong"/>
          <w:b w:val="0"/>
          <w:color w:val="000000" w:themeColor="text1"/>
        </w:rPr>
        <w:t xml:space="preserve"> The Han traded silk and in return got new foods such as grapes, figs, and cucumbers from Southern Asia, furs from Central Asia, muslin from India, and glass from Rome.</w:t>
      </w:r>
      <w:r w:rsidR="005D68AD">
        <w:rPr>
          <w:rStyle w:val="FootnoteReference"/>
          <w:bCs/>
          <w:color w:val="000000" w:themeColor="text1"/>
        </w:rPr>
        <w:footnoteReference w:id="12"/>
      </w:r>
      <w:r w:rsidRPr="000F1FD5">
        <w:rPr>
          <w:b/>
          <w:color w:val="000000" w:themeColor="text1"/>
        </w:rPr>
        <w:t xml:space="preserve"> </w:t>
      </w:r>
      <w:r w:rsidRPr="000F1FD5">
        <w:rPr>
          <w:rStyle w:val="Strong"/>
          <w:b w:val="0"/>
          <w:color w:val="000000" w:themeColor="text1"/>
        </w:rPr>
        <w:t>This brought the empire even more economic success and would last for centuries to come, eventually stretching for over 4,000 miles.</w:t>
      </w:r>
    </w:p>
    <w:p w14:paraId="7E929252" w14:textId="57375DED" w:rsidR="0017638F" w:rsidRDefault="000F1FD5" w:rsidP="0017638F">
      <w:pPr>
        <w:contextualSpacing/>
        <w:rPr>
          <w:rStyle w:val="Strong"/>
          <w:b w:val="0"/>
          <w:color w:val="000000" w:themeColor="text1"/>
        </w:rPr>
      </w:pPr>
      <w:r>
        <w:rPr>
          <w:rStyle w:val="Strong"/>
          <w:b w:val="0"/>
          <w:color w:val="000000" w:themeColor="text1"/>
        </w:rPr>
        <w:tab/>
      </w:r>
      <w:r w:rsidRPr="000F1FD5">
        <w:rPr>
          <w:rFonts w:eastAsia="Times New Roman" w:cs="Times New Roman"/>
          <w:bCs/>
          <w:color w:val="000000" w:themeColor="text1"/>
          <w:szCs w:val="24"/>
        </w:rPr>
        <w:t>Emperor Wudi was the most famous Han emperor and</w:t>
      </w:r>
      <w:r w:rsidR="005D68AD">
        <w:rPr>
          <w:rFonts w:eastAsia="Times New Roman" w:cs="Times New Roman"/>
          <w:bCs/>
          <w:color w:val="000000" w:themeColor="text1"/>
          <w:szCs w:val="24"/>
        </w:rPr>
        <w:t xml:space="preserve"> furthered</w:t>
      </w:r>
      <w:r w:rsidRPr="000F1FD5">
        <w:rPr>
          <w:rFonts w:eastAsia="Times New Roman" w:cs="Times New Roman"/>
          <w:bCs/>
          <w:color w:val="000000" w:themeColor="text1"/>
          <w:szCs w:val="24"/>
        </w:rPr>
        <w:t xml:space="preserve"> strengthened the economy and government. He improved canals and roads and bought grain when it was abundant and sold it at stable prices when it was scarce.</w:t>
      </w:r>
      <w:r w:rsidR="005D68AD">
        <w:rPr>
          <w:rStyle w:val="FootnoteReference"/>
          <w:rFonts w:eastAsia="Times New Roman" w:cs="Times New Roman"/>
          <w:bCs/>
          <w:color w:val="000000" w:themeColor="text1"/>
          <w:szCs w:val="24"/>
        </w:rPr>
        <w:footnoteReference w:id="13"/>
      </w:r>
      <w:r>
        <w:rPr>
          <w:rFonts w:eastAsia="Times New Roman" w:cs="Times New Roman"/>
          <w:bCs/>
          <w:color w:val="000000" w:themeColor="text1"/>
          <w:szCs w:val="24"/>
        </w:rPr>
        <w:t xml:space="preserve"> </w:t>
      </w:r>
      <w:r w:rsidR="0017638F" w:rsidRPr="0017638F">
        <w:rPr>
          <w:rStyle w:val="Strong"/>
          <w:b w:val="0"/>
          <w:color w:val="000000" w:themeColor="text1"/>
        </w:rPr>
        <w:t>The biggest thing he did, though, was monopolize the iron and salt industries.</w:t>
      </w:r>
      <w:r w:rsidR="0017638F">
        <w:rPr>
          <w:rStyle w:val="Strong"/>
          <w:b w:val="0"/>
          <w:color w:val="000000" w:themeColor="text1"/>
        </w:rPr>
        <w:t xml:space="preserve"> Lord Grand Secretary Sang Hongyang states</w:t>
      </w:r>
      <w:r w:rsidR="0017638F" w:rsidRPr="0017638F">
        <w:rPr>
          <w:rStyle w:val="Strong"/>
          <w:b w:val="0"/>
          <w:color w:val="000000" w:themeColor="text1"/>
        </w:rPr>
        <w:t xml:space="preserve"> </w:t>
      </w:r>
      <w:r w:rsidR="0017638F">
        <w:rPr>
          <w:rStyle w:val="Strong"/>
          <w:b w:val="0"/>
          <w:color w:val="000000" w:themeColor="text1"/>
        </w:rPr>
        <w:t>“But the resources of these areas were insufficient, and so he established the salt, iron, and liquor monopolies and the system of equitable marketing in order to raise more funds for expenditures at the borders.”</w:t>
      </w:r>
      <w:r w:rsidR="005D68AD">
        <w:rPr>
          <w:rStyle w:val="FootnoteReference"/>
          <w:bCs/>
          <w:color w:val="000000" w:themeColor="text1"/>
        </w:rPr>
        <w:footnoteReference w:id="14"/>
      </w:r>
      <w:r w:rsidR="0017638F">
        <w:rPr>
          <w:rStyle w:val="Strong"/>
          <w:b w:val="0"/>
          <w:color w:val="000000" w:themeColor="text1"/>
        </w:rPr>
        <w:t xml:space="preserve"> </w:t>
      </w:r>
      <w:r w:rsidR="0017638F" w:rsidRPr="0017638F">
        <w:rPr>
          <w:rStyle w:val="Strong"/>
          <w:b w:val="0"/>
          <w:color w:val="000000" w:themeColor="text1"/>
        </w:rPr>
        <w:t>It brought in a separate i</w:t>
      </w:r>
      <w:r w:rsidR="0017638F">
        <w:rPr>
          <w:rStyle w:val="Strong"/>
          <w:b w:val="0"/>
          <w:color w:val="000000" w:themeColor="text1"/>
        </w:rPr>
        <w:t>ncome from agriculture and the Silk R</w:t>
      </w:r>
      <w:r w:rsidR="0017638F" w:rsidRPr="0017638F">
        <w:rPr>
          <w:rStyle w:val="Strong"/>
          <w:b w:val="0"/>
          <w:color w:val="000000" w:themeColor="text1"/>
        </w:rPr>
        <w:t>oad</w:t>
      </w:r>
      <w:r w:rsidR="0017638F">
        <w:rPr>
          <w:rStyle w:val="Strong"/>
          <w:b w:val="0"/>
          <w:color w:val="000000" w:themeColor="text1"/>
        </w:rPr>
        <w:t xml:space="preserve"> and helped </w:t>
      </w:r>
      <w:r w:rsidR="0017638F">
        <w:rPr>
          <w:rStyle w:val="Strong"/>
          <w:b w:val="0"/>
          <w:color w:val="000000" w:themeColor="text1"/>
        </w:rPr>
        <w:lastRenderedPageBreak/>
        <w:t>raise funds for defense at the border</w:t>
      </w:r>
      <w:r w:rsidR="002B5A76">
        <w:rPr>
          <w:rStyle w:val="Strong"/>
          <w:b w:val="0"/>
          <w:color w:val="000000" w:themeColor="text1"/>
        </w:rPr>
        <w:t>. Traders</w:t>
      </w:r>
      <w:r w:rsidR="0017638F" w:rsidRPr="0017638F">
        <w:rPr>
          <w:rStyle w:val="Strong"/>
          <w:b w:val="0"/>
          <w:color w:val="000000" w:themeColor="text1"/>
        </w:rPr>
        <w:t xml:space="preserve"> profited</w:t>
      </w:r>
      <w:r w:rsidR="002B5A76">
        <w:rPr>
          <w:rStyle w:val="Strong"/>
          <w:b w:val="0"/>
          <w:color w:val="000000" w:themeColor="text1"/>
        </w:rPr>
        <w:t xml:space="preserve"> </w:t>
      </w:r>
      <w:r w:rsidR="008C7FA0">
        <w:rPr>
          <w:rStyle w:val="Strong"/>
          <w:b w:val="0"/>
          <w:color w:val="000000" w:themeColor="text1"/>
        </w:rPr>
        <w:t>immensely</w:t>
      </w:r>
      <w:r w:rsidR="0017638F" w:rsidRPr="0017638F">
        <w:rPr>
          <w:rStyle w:val="Strong"/>
          <w:b w:val="0"/>
          <w:color w:val="000000" w:themeColor="text1"/>
        </w:rPr>
        <w:t xml:space="preserve"> from transporting the goods. State-owned slaves were also important during this time.</w:t>
      </w:r>
      <w:r w:rsidR="0017638F" w:rsidRPr="0017638F">
        <w:rPr>
          <w:color w:val="444444"/>
        </w:rPr>
        <w:t xml:space="preserve"> </w:t>
      </w:r>
      <w:r w:rsidR="0017638F" w:rsidRPr="0017638F">
        <w:rPr>
          <w:rStyle w:val="Strong"/>
          <w:b w:val="0"/>
          <w:color w:val="000000" w:themeColor="text1"/>
        </w:rPr>
        <w:t>These were people enslaved as a result of crime, war, or debt.</w:t>
      </w:r>
      <w:r w:rsidR="005D68AD">
        <w:rPr>
          <w:rStyle w:val="FootnoteReference"/>
          <w:bCs/>
          <w:color w:val="000000" w:themeColor="text1"/>
        </w:rPr>
        <w:footnoteReference w:id="15"/>
      </w:r>
      <w:r w:rsidR="0017638F" w:rsidRPr="0017638F">
        <w:rPr>
          <w:rStyle w:val="Strong"/>
          <w:b w:val="0"/>
          <w:color w:val="000000" w:themeColor="text1"/>
        </w:rPr>
        <w:t xml:space="preserve"> Because of this, peasants could go to work for merchants if they owed a debt and help them with their salt and iron workshops. After the debt was paid off, they could go back to their farm and i</w:t>
      </w:r>
      <w:r w:rsidR="0017638F">
        <w:rPr>
          <w:rStyle w:val="Strong"/>
          <w:b w:val="0"/>
          <w:color w:val="000000" w:themeColor="text1"/>
        </w:rPr>
        <w:t>ncrease the agricultural output.</w:t>
      </w:r>
      <w:r w:rsidR="005D68AD">
        <w:rPr>
          <w:rStyle w:val="FootnoteReference"/>
          <w:bCs/>
          <w:color w:val="000000" w:themeColor="text1"/>
        </w:rPr>
        <w:footnoteReference w:id="16"/>
      </w:r>
    </w:p>
    <w:p w14:paraId="58043E56" w14:textId="77777777" w:rsidR="0017638F" w:rsidRPr="0017638F" w:rsidRDefault="0017638F" w:rsidP="0017638F">
      <w:pPr>
        <w:ind w:firstLine="720"/>
        <w:contextualSpacing/>
        <w:rPr>
          <w:bCs/>
          <w:color w:val="000000" w:themeColor="text1"/>
        </w:rPr>
      </w:pPr>
      <w:r>
        <w:rPr>
          <w:rStyle w:val="Strong"/>
          <w:b w:val="0"/>
          <w:color w:val="000000" w:themeColor="text1"/>
        </w:rPr>
        <w:t>The Han Dynasty was a period of success for China’s economy. It brought in huge agricultural output due to the creation of new iron tools and from the governments encouragement to farm. Though merchants weren’t valued as much as farmers, they could still make a big impact and contribution to the economy through trade, especially on the newly opened Silk Road. The Silk Road opened up the path for new items to be brought into the empire. The monopolization of the salt and iron industries brought even more income separate from agriculture and trade. All of the dynasty’s work paid off into one of the most successful economies in China.</w:t>
      </w:r>
    </w:p>
    <w:sectPr w:rsidR="0017638F" w:rsidRPr="001763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33539" w14:textId="77777777" w:rsidR="00740BE9" w:rsidRDefault="00740BE9" w:rsidP="00740BE9">
      <w:pPr>
        <w:spacing w:after="0" w:line="240" w:lineRule="auto"/>
      </w:pPr>
      <w:r>
        <w:separator/>
      </w:r>
    </w:p>
  </w:endnote>
  <w:endnote w:type="continuationSeparator" w:id="0">
    <w:p w14:paraId="7A359541" w14:textId="77777777" w:rsidR="00740BE9" w:rsidRDefault="00740BE9" w:rsidP="0074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73AA5" w14:textId="77777777" w:rsidR="00740BE9" w:rsidRDefault="00740BE9" w:rsidP="00740BE9">
      <w:pPr>
        <w:spacing w:after="0" w:line="240" w:lineRule="auto"/>
      </w:pPr>
      <w:r>
        <w:separator/>
      </w:r>
    </w:p>
  </w:footnote>
  <w:footnote w:type="continuationSeparator" w:id="0">
    <w:p w14:paraId="136D91D5" w14:textId="77777777" w:rsidR="00740BE9" w:rsidRDefault="00740BE9" w:rsidP="00740BE9">
      <w:pPr>
        <w:spacing w:after="0" w:line="240" w:lineRule="auto"/>
      </w:pPr>
      <w:r>
        <w:continuationSeparator/>
      </w:r>
    </w:p>
  </w:footnote>
  <w:footnote w:id="1">
    <w:p w14:paraId="4F873EA7" w14:textId="5F6B1272" w:rsidR="005D68AD" w:rsidRDefault="005D68AD">
      <w:pPr>
        <w:pStyle w:val="FootnoteText"/>
      </w:pPr>
      <w:r>
        <w:rPr>
          <w:rStyle w:val="FootnoteReference"/>
        </w:rPr>
        <w:footnoteRef/>
      </w:r>
      <w:r>
        <w:t xml:space="preserve"> </w:t>
      </w:r>
      <w:r>
        <w:rPr>
          <w:rFonts w:ascii="Arial" w:hAnsi="Arial" w:cs="Arial"/>
          <w:color w:val="333333"/>
          <w:sz w:val="18"/>
          <w:szCs w:val="18"/>
        </w:rPr>
        <w:t>Leng Pengfei, "Chinese History- Han Dynasty Economy" [Chinese History- Han Dynasty Economy], China Knowledge, accessed November 15, 2014, http://www.chinaknowledge.de/History/Han/han-econ.html.</w:t>
      </w:r>
    </w:p>
  </w:footnote>
  <w:footnote w:id="2">
    <w:p w14:paraId="46EB94D6" w14:textId="16BE67C2" w:rsidR="005D68AD" w:rsidRDefault="005D68AD">
      <w:pPr>
        <w:pStyle w:val="FootnoteText"/>
      </w:pPr>
      <w:r>
        <w:rPr>
          <w:rStyle w:val="FootnoteReference"/>
        </w:rPr>
        <w:footnoteRef/>
      </w:r>
      <w:r>
        <w:t xml:space="preserve"> </w:t>
      </w:r>
      <w:r>
        <w:rPr>
          <w:rFonts w:ascii="Arial" w:hAnsi="Arial" w:cs="Arial"/>
          <w:color w:val="333333"/>
          <w:sz w:val="18"/>
          <w:szCs w:val="18"/>
        </w:rPr>
        <w:t xml:space="preserve">Chao Cuo, "Memorial on the Encouragement of Agriculture," in </w:t>
      </w:r>
      <w:r>
        <w:rPr>
          <w:rFonts w:ascii="Arial" w:hAnsi="Arial" w:cs="Arial"/>
          <w:i/>
          <w:iCs/>
          <w:color w:val="333333"/>
          <w:sz w:val="18"/>
          <w:szCs w:val="18"/>
        </w:rPr>
        <w:t>Sources of Chinese Tradition</w:t>
      </w:r>
      <w:r>
        <w:rPr>
          <w:rFonts w:ascii="Arial" w:hAnsi="Arial" w:cs="Arial"/>
          <w:color w:val="333333"/>
          <w:sz w:val="18"/>
          <w:szCs w:val="18"/>
        </w:rPr>
        <w:t>, by Theodore Bary and Irene Bloom, 2nd ed. (New York City, NY: Columbia Uni</w:t>
      </w:r>
      <w:r w:rsidR="00933DDB">
        <w:rPr>
          <w:rFonts w:ascii="Arial" w:hAnsi="Arial" w:cs="Arial"/>
          <w:color w:val="333333"/>
          <w:sz w:val="18"/>
          <w:szCs w:val="18"/>
        </w:rPr>
        <w:t>versity Press, 199), 1: 2</w:t>
      </w:r>
      <w:r>
        <w:rPr>
          <w:rFonts w:ascii="Arial" w:hAnsi="Arial" w:cs="Arial"/>
          <w:color w:val="333333"/>
          <w:sz w:val="18"/>
          <w:szCs w:val="18"/>
        </w:rPr>
        <w:t>, accessed November 14, 2014, http://afe.easia.columbia.edu/ps/cup/chaocuo_agriculture.pdf.</w:t>
      </w:r>
    </w:p>
  </w:footnote>
  <w:footnote w:id="3">
    <w:p w14:paraId="1E3E6937" w14:textId="72B5B75A" w:rsidR="005D68AD" w:rsidRDefault="005D68AD">
      <w:pPr>
        <w:pStyle w:val="FootnoteText"/>
      </w:pPr>
      <w:r>
        <w:rPr>
          <w:rStyle w:val="FootnoteReference"/>
        </w:rPr>
        <w:footnoteRef/>
      </w:r>
      <w:r>
        <w:t xml:space="preserve"> </w:t>
      </w:r>
      <w:r>
        <w:rPr>
          <w:rFonts w:ascii="Arial" w:hAnsi="Arial" w:cs="Arial"/>
          <w:color w:val="333333"/>
          <w:sz w:val="18"/>
          <w:szCs w:val="18"/>
        </w:rPr>
        <w:t xml:space="preserve">Cuo, "Memorial on the Encouragement," in </w:t>
      </w:r>
      <w:r>
        <w:rPr>
          <w:rFonts w:ascii="Arial" w:hAnsi="Arial" w:cs="Arial"/>
          <w:i/>
          <w:iCs/>
          <w:color w:val="333333"/>
          <w:sz w:val="18"/>
          <w:szCs w:val="18"/>
        </w:rPr>
        <w:t>Sources of Chinese Tradition</w:t>
      </w:r>
      <w:r>
        <w:rPr>
          <w:rFonts w:ascii="Arial" w:hAnsi="Arial" w:cs="Arial"/>
          <w:color w:val="333333"/>
          <w:sz w:val="18"/>
          <w:szCs w:val="18"/>
        </w:rPr>
        <w:t>, 1</w:t>
      </w:r>
      <w:r w:rsidR="00933DDB">
        <w:rPr>
          <w:rFonts w:ascii="Arial" w:hAnsi="Arial" w:cs="Arial"/>
          <w:color w:val="333333"/>
          <w:sz w:val="18"/>
          <w:szCs w:val="18"/>
        </w:rPr>
        <w:t>: 4</w:t>
      </w:r>
    </w:p>
  </w:footnote>
  <w:footnote w:id="4">
    <w:p w14:paraId="39B97997" w14:textId="594E323B" w:rsidR="005D68AD" w:rsidRDefault="005D68AD">
      <w:pPr>
        <w:pStyle w:val="FootnoteText"/>
      </w:pPr>
      <w:r>
        <w:rPr>
          <w:rStyle w:val="FootnoteReference"/>
        </w:rPr>
        <w:footnoteRef/>
      </w:r>
      <w:r>
        <w:t xml:space="preserve"> </w:t>
      </w:r>
      <w:r>
        <w:rPr>
          <w:rFonts w:ascii="Arial" w:hAnsi="Arial" w:cs="Arial"/>
          <w:color w:val="333333"/>
          <w:sz w:val="18"/>
          <w:szCs w:val="18"/>
        </w:rPr>
        <w:t>Pengfei, "Chinese History- Han Dynasty," China Knowledge.</w:t>
      </w:r>
    </w:p>
  </w:footnote>
  <w:footnote w:id="5">
    <w:p w14:paraId="55CF4D16" w14:textId="4ED96EC2" w:rsidR="005D68AD" w:rsidRDefault="005D68AD">
      <w:pPr>
        <w:pStyle w:val="FootnoteText"/>
      </w:pPr>
      <w:r>
        <w:rPr>
          <w:rStyle w:val="FootnoteReference"/>
        </w:rPr>
        <w:footnoteRef/>
      </w:r>
      <w:r>
        <w:t xml:space="preserve"> </w:t>
      </w:r>
      <w:r w:rsidR="008C7FA0">
        <w:rPr>
          <w:rFonts w:ascii="Arial" w:hAnsi="Arial" w:cs="Arial"/>
          <w:color w:val="333333"/>
          <w:sz w:val="18"/>
          <w:szCs w:val="18"/>
        </w:rPr>
        <w:t>Ibid</w:t>
      </w:r>
    </w:p>
  </w:footnote>
  <w:footnote w:id="6">
    <w:p w14:paraId="2190235E" w14:textId="01CBA7A1" w:rsidR="005D68AD" w:rsidRDefault="005D68AD">
      <w:pPr>
        <w:pStyle w:val="FootnoteText"/>
      </w:pPr>
      <w:r>
        <w:rPr>
          <w:rStyle w:val="FootnoteReference"/>
        </w:rPr>
        <w:footnoteRef/>
      </w:r>
      <w:r>
        <w:t xml:space="preserve"> </w:t>
      </w:r>
      <w:r w:rsidR="00917695">
        <w:rPr>
          <w:rFonts w:ascii="Arial" w:hAnsi="Arial" w:cs="Arial"/>
          <w:color w:val="333333"/>
          <w:sz w:val="18"/>
          <w:szCs w:val="18"/>
        </w:rPr>
        <w:t>Ibid</w:t>
      </w:r>
    </w:p>
  </w:footnote>
  <w:footnote w:id="7">
    <w:p w14:paraId="6A9C7EFA" w14:textId="4FEFF1A6" w:rsidR="005D68AD" w:rsidRDefault="005D68AD">
      <w:pPr>
        <w:pStyle w:val="FootnoteText"/>
      </w:pPr>
      <w:r>
        <w:rPr>
          <w:rStyle w:val="FootnoteReference"/>
        </w:rPr>
        <w:footnoteRef/>
      </w:r>
      <w:r>
        <w:t xml:space="preserve"> </w:t>
      </w:r>
      <w:r>
        <w:rPr>
          <w:rFonts w:ascii="Arial" w:hAnsi="Arial" w:cs="Arial"/>
          <w:color w:val="333333"/>
          <w:sz w:val="18"/>
          <w:szCs w:val="18"/>
        </w:rPr>
        <w:t xml:space="preserve">Cuo, "Memorial on the Encouragement," in </w:t>
      </w:r>
      <w:r>
        <w:rPr>
          <w:rFonts w:ascii="Arial" w:hAnsi="Arial" w:cs="Arial"/>
          <w:i/>
          <w:iCs/>
          <w:color w:val="333333"/>
          <w:sz w:val="18"/>
          <w:szCs w:val="18"/>
        </w:rPr>
        <w:t>Sources of Chinese Tradition</w:t>
      </w:r>
      <w:r w:rsidR="00933DDB">
        <w:rPr>
          <w:rFonts w:ascii="Arial" w:hAnsi="Arial" w:cs="Arial"/>
          <w:color w:val="333333"/>
          <w:sz w:val="18"/>
          <w:szCs w:val="18"/>
        </w:rPr>
        <w:t>, 1: 5</w:t>
      </w:r>
    </w:p>
  </w:footnote>
  <w:footnote w:id="8">
    <w:p w14:paraId="4E348CA0" w14:textId="3A00AA5A" w:rsidR="005D68AD" w:rsidRDefault="005D68AD">
      <w:pPr>
        <w:pStyle w:val="FootnoteText"/>
      </w:pPr>
      <w:r>
        <w:rPr>
          <w:rStyle w:val="FootnoteReference"/>
        </w:rPr>
        <w:footnoteRef/>
      </w:r>
      <w:r>
        <w:t xml:space="preserve"> </w:t>
      </w:r>
      <w:r>
        <w:rPr>
          <w:rFonts w:ascii="Arial" w:hAnsi="Arial" w:cs="Arial"/>
          <w:color w:val="333333"/>
          <w:sz w:val="18"/>
          <w:szCs w:val="18"/>
        </w:rPr>
        <w:t>Pengfei, "Chinese History- Han Dynasty," China Knowledge.</w:t>
      </w:r>
    </w:p>
  </w:footnote>
  <w:footnote w:id="9">
    <w:p w14:paraId="3BA34440" w14:textId="08FCBB0C" w:rsidR="005D68AD" w:rsidRDefault="005D68AD">
      <w:pPr>
        <w:pStyle w:val="FootnoteText"/>
      </w:pPr>
      <w:r>
        <w:rPr>
          <w:rStyle w:val="FootnoteReference"/>
        </w:rPr>
        <w:footnoteRef/>
      </w:r>
      <w:r>
        <w:t xml:space="preserve"> </w:t>
      </w:r>
      <w:r>
        <w:rPr>
          <w:rFonts w:ascii="Arial" w:hAnsi="Arial" w:cs="Arial"/>
          <w:color w:val="333333"/>
          <w:sz w:val="18"/>
          <w:szCs w:val="18"/>
        </w:rPr>
        <w:t xml:space="preserve">Cuo, "Memorial on the Encouragement," in </w:t>
      </w:r>
      <w:r>
        <w:rPr>
          <w:rFonts w:ascii="Arial" w:hAnsi="Arial" w:cs="Arial"/>
          <w:i/>
          <w:iCs/>
          <w:color w:val="333333"/>
          <w:sz w:val="18"/>
          <w:szCs w:val="18"/>
        </w:rPr>
        <w:t>Sources of Chinese Tradition</w:t>
      </w:r>
      <w:r w:rsidR="00933DDB">
        <w:rPr>
          <w:rFonts w:ascii="Arial" w:hAnsi="Arial" w:cs="Arial"/>
          <w:color w:val="333333"/>
          <w:sz w:val="18"/>
          <w:szCs w:val="18"/>
        </w:rPr>
        <w:t>, 1: 5</w:t>
      </w:r>
    </w:p>
  </w:footnote>
  <w:footnote w:id="10">
    <w:p w14:paraId="06BC442B" w14:textId="15264200" w:rsidR="005D68AD" w:rsidRDefault="005D68AD">
      <w:pPr>
        <w:pStyle w:val="FootnoteText"/>
      </w:pPr>
      <w:r>
        <w:rPr>
          <w:rStyle w:val="FootnoteReference"/>
        </w:rPr>
        <w:footnoteRef/>
      </w:r>
      <w:r>
        <w:t xml:space="preserve"> </w:t>
      </w:r>
      <w:r>
        <w:rPr>
          <w:rFonts w:ascii="Arial" w:hAnsi="Arial" w:cs="Arial"/>
          <w:color w:val="333333"/>
          <w:sz w:val="18"/>
          <w:szCs w:val="18"/>
        </w:rPr>
        <w:t>Totally History, "Han Dynasty Economy" [Han Dynasty Economy], Totally History, accessed November 15, 2014, http://totallyhistory.com/han-dynasty-economy/.</w:t>
      </w:r>
    </w:p>
  </w:footnote>
  <w:footnote w:id="11">
    <w:p w14:paraId="755FFCF8" w14:textId="5EF561CA" w:rsidR="005D68AD" w:rsidRDefault="005D68AD">
      <w:pPr>
        <w:pStyle w:val="FootnoteText"/>
      </w:pPr>
      <w:r>
        <w:rPr>
          <w:rStyle w:val="FootnoteReference"/>
        </w:rPr>
        <w:footnoteRef/>
      </w:r>
      <w:r>
        <w:t xml:space="preserve"> </w:t>
      </w:r>
      <w:r w:rsidR="00376623">
        <w:rPr>
          <w:rFonts w:ascii="Arial" w:hAnsi="Arial" w:cs="Arial"/>
          <w:color w:val="333333"/>
          <w:sz w:val="18"/>
          <w:szCs w:val="18"/>
        </w:rPr>
        <w:t>Totally History, "Silk Road History" [Silk Road History], Totally History, accessed November 16, 2014, http://totallyhistory.com/silk-road-history/.</w:t>
      </w:r>
    </w:p>
  </w:footnote>
  <w:footnote w:id="12">
    <w:p w14:paraId="59355CA0" w14:textId="379871FF" w:rsidR="005D68AD" w:rsidRPr="00933DDB" w:rsidRDefault="005D68AD">
      <w:pPr>
        <w:pStyle w:val="FootnoteText"/>
      </w:pPr>
      <w:r>
        <w:rPr>
          <w:rStyle w:val="FootnoteReference"/>
        </w:rPr>
        <w:footnoteRef/>
      </w:r>
      <w:r>
        <w:t xml:space="preserve"> </w:t>
      </w:r>
      <w:r w:rsidR="00933DDB">
        <w:t xml:space="preserve">Elisabeth Gaynor Ellis and Anthony Esler, </w:t>
      </w:r>
      <w:r w:rsidR="00933DDB">
        <w:rPr>
          <w:i/>
        </w:rPr>
        <w:t>Prentice Hall World History</w:t>
      </w:r>
      <w:r w:rsidR="00933DDB">
        <w:t xml:space="preserve"> (Boston, Mass: Pearson Prentice Hall, 2009), 104</w:t>
      </w:r>
    </w:p>
  </w:footnote>
  <w:footnote w:id="13">
    <w:p w14:paraId="3A8AFB05" w14:textId="62DB576C" w:rsidR="005D68AD" w:rsidRPr="00933DDB" w:rsidRDefault="005D68AD">
      <w:pPr>
        <w:pStyle w:val="FootnoteText"/>
      </w:pPr>
      <w:r>
        <w:rPr>
          <w:rStyle w:val="FootnoteReference"/>
        </w:rPr>
        <w:footnoteRef/>
      </w:r>
      <w:r>
        <w:t xml:space="preserve"> </w:t>
      </w:r>
      <w:r w:rsidR="00933DDB">
        <w:t xml:space="preserve">Ellis and Esler, </w:t>
      </w:r>
      <w:r w:rsidR="00933DDB">
        <w:rPr>
          <w:i/>
        </w:rPr>
        <w:t>Prentice Hall World History</w:t>
      </w:r>
      <w:r w:rsidR="00933DDB">
        <w:t>, 103</w:t>
      </w:r>
    </w:p>
  </w:footnote>
  <w:footnote w:id="14">
    <w:p w14:paraId="35369C73" w14:textId="1982685D" w:rsidR="005D68AD" w:rsidRDefault="005D68AD">
      <w:pPr>
        <w:pStyle w:val="FootnoteText"/>
      </w:pPr>
      <w:r>
        <w:rPr>
          <w:rStyle w:val="FootnoteReference"/>
        </w:rPr>
        <w:footnoteRef/>
      </w:r>
      <w:r>
        <w:t xml:space="preserve"> </w:t>
      </w:r>
      <w:r w:rsidR="00376623">
        <w:rPr>
          <w:rFonts w:ascii="Arial" w:hAnsi="Arial" w:cs="Arial"/>
          <w:color w:val="333333"/>
          <w:sz w:val="18"/>
          <w:szCs w:val="18"/>
        </w:rPr>
        <w:t xml:space="preserve">Literati and Sang Hongyang, "A Record of the Debate on Salt and Iron," in </w:t>
      </w:r>
      <w:r w:rsidR="00376623">
        <w:rPr>
          <w:rFonts w:ascii="Arial" w:hAnsi="Arial" w:cs="Arial"/>
          <w:i/>
          <w:iCs/>
          <w:color w:val="333333"/>
          <w:sz w:val="18"/>
          <w:szCs w:val="18"/>
        </w:rPr>
        <w:t>Sources of Chinese Tradition</w:t>
      </w:r>
      <w:r w:rsidR="00376623">
        <w:rPr>
          <w:rFonts w:ascii="Arial" w:hAnsi="Arial" w:cs="Arial"/>
          <w:color w:val="333333"/>
          <w:sz w:val="18"/>
          <w:szCs w:val="18"/>
        </w:rPr>
        <w:t>, by Theodore Bary and Irene Bloom, 2nd ed. (New York City, NY: Columbia</w:t>
      </w:r>
      <w:r w:rsidR="00933DDB">
        <w:rPr>
          <w:rFonts w:ascii="Arial" w:hAnsi="Arial" w:cs="Arial"/>
          <w:color w:val="333333"/>
          <w:sz w:val="18"/>
          <w:szCs w:val="18"/>
        </w:rPr>
        <w:t xml:space="preserve"> Unniversity Press, 1999), 1: 2</w:t>
      </w:r>
      <w:r w:rsidR="00376623">
        <w:rPr>
          <w:rFonts w:ascii="Arial" w:hAnsi="Arial" w:cs="Arial"/>
          <w:color w:val="333333"/>
          <w:sz w:val="18"/>
          <w:szCs w:val="18"/>
        </w:rPr>
        <w:t>, accessed November 16, 2014, http://afe.easia.columbia.edu/ps/cup/debate_salt_iron.pdf.</w:t>
      </w:r>
    </w:p>
  </w:footnote>
  <w:footnote w:id="15">
    <w:p w14:paraId="242C3EF3" w14:textId="6C4230F7" w:rsidR="005D68AD" w:rsidRDefault="005D68AD">
      <w:pPr>
        <w:pStyle w:val="FootnoteText"/>
      </w:pPr>
      <w:r>
        <w:rPr>
          <w:rStyle w:val="FootnoteReference"/>
        </w:rPr>
        <w:footnoteRef/>
      </w:r>
      <w:r>
        <w:t xml:space="preserve"> </w:t>
      </w:r>
      <w:r>
        <w:rPr>
          <w:rFonts w:ascii="Arial" w:hAnsi="Arial" w:cs="Arial"/>
          <w:color w:val="333333"/>
          <w:sz w:val="18"/>
          <w:szCs w:val="18"/>
        </w:rPr>
        <w:t>Pengfei, "Chinese His</w:t>
      </w:r>
      <w:bookmarkStart w:id="0" w:name="_GoBack"/>
      <w:bookmarkEnd w:id="0"/>
      <w:r>
        <w:rPr>
          <w:rFonts w:ascii="Arial" w:hAnsi="Arial" w:cs="Arial"/>
          <w:color w:val="333333"/>
          <w:sz w:val="18"/>
          <w:szCs w:val="18"/>
        </w:rPr>
        <w:t>tory- Han Dynasty," China Knowledge.</w:t>
      </w:r>
    </w:p>
  </w:footnote>
  <w:footnote w:id="16">
    <w:p w14:paraId="5A49D46F" w14:textId="217ACFCA" w:rsidR="005D68AD" w:rsidRDefault="005D68AD">
      <w:pPr>
        <w:pStyle w:val="FootnoteText"/>
      </w:pPr>
      <w:r>
        <w:rPr>
          <w:rStyle w:val="FootnoteReference"/>
        </w:rPr>
        <w:footnoteRef/>
      </w:r>
      <w:r>
        <w:t xml:space="preserve"> </w:t>
      </w:r>
      <w:r>
        <w:rPr>
          <w:rFonts w:ascii="Arial" w:hAnsi="Arial" w:cs="Arial"/>
          <w:color w:val="333333"/>
          <w:sz w:val="18"/>
          <w:szCs w:val="18"/>
        </w:rPr>
        <w:t>Totally History, "Han Dynasty Economy," Totally History.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300A2" w14:textId="77777777" w:rsidR="00740BE9" w:rsidRDefault="00740BE9">
    <w:pPr>
      <w:pStyle w:val="Header"/>
    </w:pPr>
    <w:r>
      <w:t>Russell Montalbano</w:t>
    </w:r>
    <w:r>
      <w:tab/>
    </w:r>
    <w:r>
      <w:tab/>
      <w:t>11/15/14</w:t>
    </w:r>
  </w:p>
  <w:p w14:paraId="688C5523" w14:textId="77777777" w:rsidR="00740BE9" w:rsidRDefault="00740BE9">
    <w:pPr>
      <w:pStyle w:val="Header"/>
    </w:pPr>
    <w:r>
      <w:t>8-8</w:t>
    </w:r>
  </w:p>
  <w:p w14:paraId="6AAB1D84" w14:textId="77777777" w:rsidR="00740BE9" w:rsidRDefault="00740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B05EE"/>
    <w:multiLevelType w:val="multilevel"/>
    <w:tmpl w:val="536A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9"/>
    <w:rsid w:val="000F1FD5"/>
    <w:rsid w:val="0017638F"/>
    <w:rsid w:val="002B5A76"/>
    <w:rsid w:val="00376623"/>
    <w:rsid w:val="00461BE1"/>
    <w:rsid w:val="005D68AD"/>
    <w:rsid w:val="0062300C"/>
    <w:rsid w:val="00740BE9"/>
    <w:rsid w:val="008C7FA0"/>
    <w:rsid w:val="00917695"/>
    <w:rsid w:val="00933DDB"/>
    <w:rsid w:val="00A64350"/>
    <w:rsid w:val="00EA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FEBF"/>
  <w15:chartTrackingRefBased/>
  <w15:docId w15:val="{6B12FE97-83F8-461C-85BD-DB596D24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BE9"/>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740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BE9"/>
  </w:style>
  <w:style w:type="paragraph" w:styleId="Footer">
    <w:name w:val="footer"/>
    <w:basedOn w:val="Normal"/>
    <w:link w:val="FooterChar"/>
    <w:uiPriority w:val="99"/>
    <w:unhideWhenUsed/>
    <w:rsid w:val="00740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BE9"/>
  </w:style>
  <w:style w:type="character" w:styleId="Strong">
    <w:name w:val="Strong"/>
    <w:basedOn w:val="DefaultParagraphFont"/>
    <w:uiPriority w:val="22"/>
    <w:qFormat/>
    <w:rsid w:val="00740BE9"/>
    <w:rPr>
      <w:b/>
      <w:bCs/>
    </w:rPr>
  </w:style>
  <w:style w:type="character" w:customStyle="1" w:styleId="rangyselectionboundary">
    <w:name w:val="rangyselectionboundary"/>
    <w:basedOn w:val="DefaultParagraphFont"/>
    <w:rsid w:val="00740BE9"/>
  </w:style>
  <w:style w:type="paragraph" w:styleId="FootnoteText">
    <w:name w:val="footnote text"/>
    <w:basedOn w:val="Normal"/>
    <w:link w:val="FootnoteTextChar"/>
    <w:uiPriority w:val="99"/>
    <w:semiHidden/>
    <w:unhideWhenUsed/>
    <w:rsid w:val="005D6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8AD"/>
    <w:rPr>
      <w:sz w:val="20"/>
      <w:szCs w:val="20"/>
    </w:rPr>
  </w:style>
  <w:style w:type="character" w:styleId="FootnoteReference">
    <w:name w:val="footnote reference"/>
    <w:basedOn w:val="DefaultParagraphFont"/>
    <w:uiPriority w:val="99"/>
    <w:semiHidden/>
    <w:unhideWhenUsed/>
    <w:rsid w:val="005D68AD"/>
    <w:rPr>
      <w:vertAlign w:val="superscript"/>
    </w:rPr>
  </w:style>
  <w:style w:type="paragraph" w:styleId="BalloonText">
    <w:name w:val="Balloon Text"/>
    <w:basedOn w:val="Normal"/>
    <w:link w:val="BalloonTextChar"/>
    <w:uiPriority w:val="99"/>
    <w:semiHidden/>
    <w:unhideWhenUsed/>
    <w:rsid w:val="00917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801">
      <w:bodyDiv w:val="1"/>
      <w:marLeft w:val="0"/>
      <w:marRight w:val="0"/>
      <w:marTop w:val="0"/>
      <w:marBottom w:val="0"/>
      <w:divBdr>
        <w:top w:val="none" w:sz="0" w:space="0" w:color="auto"/>
        <w:left w:val="none" w:sz="0" w:space="0" w:color="auto"/>
        <w:bottom w:val="none" w:sz="0" w:space="0" w:color="auto"/>
        <w:right w:val="none" w:sz="0" w:space="0" w:color="auto"/>
      </w:divBdr>
    </w:div>
    <w:div w:id="1219825462">
      <w:bodyDiv w:val="1"/>
      <w:marLeft w:val="0"/>
      <w:marRight w:val="0"/>
      <w:marTop w:val="0"/>
      <w:marBottom w:val="0"/>
      <w:divBdr>
        <w:top w:val="none" w:sz="0" w:space="0" w:color="auto"/>
        <w:left w:val="none" w:sz="0" w:space="0" w:color="auto"/>
        <w:bottom w:val="none" w:sz="0" w:space="0" w:color="auto"/>
        <w:right w:val="none" w:sz="0" w:space="0" w:color="auto"/>
      </w:divBdr>
      <w:divsChild>
        <w:div w:id="152989352">
          <w:marLeft w:val="0"/>
          <w:marRight w:val="0"/>
          <w:marTop w:val="0"/>
          <w:marBottom w:val="0"/>
          <w:divBdr>
            <w:top w:val="none" w:sz="0" w:space="0" w:color="auto"/>
            <w:left w:val="none" w:sz="0" w:space="0" w:color="auto"/>
            <w:bottom w:val="none" w:sz="0" w:space="0" w:color="auto"/>
            <w:right w:val="none" w:sz="0" w:space="0" w:color="auto"/>
          </w:divBdr>
          <w:divsChild>
            <w:div w:id="101918636">
              <w:marLeft w:val="0"/>
              <w:marRight w:val="0"/>
              <w:marTop w:val="0"/>
              <w:marBottom w:val="0"/>
              <w:divBdr>
                <w:top w:val="none" w:sz="0" w:space="0" w:color="auto"/>
                <w:left w:val="none" w:sz="0" w:space="0" w:color="auto"/>
                <w:bottom w:val="none" w:sz="0" w:space="0" w:color="auto"/>
                <w:right w:val="none" w:sz="0" w:space="0" w:color="auto"/>
              </w:divBdr>
              <w:divsChild>
                <w:div w:id="446000069">
                  <w:marLeft w:val="0"/>
                  <w:marRight w:val="0"/>
                  <w:marTop w:val="0"/>
                  <w:marBottom w:val="0"/>
                  <w:divBdr>
                    <w:top w:val="none" w:sz="0" w:space="0" w:color="auto"/>
                    <w:left w:val="none" w:sz="0" w:space="0" w:color="auto"/>
                    <w:bottom w:val="none" w:sz="0" w:space="0" w:color="auto"/>
                    <w:right w:val="none" w:sz="0" w:space="0" w:color="auto"/>
                  </w:divBdr>
                  <w:divsChild>
                    <w:div w:id="1173060394">
                      <w:marLeft w:val="0"/>
                      <w:marRight w:val="0"/>
                      <w:marTop w:val="0"/>
                      <w:marBottom w:val="0"/>
                      <w:divBdr>
                        <w:top w:val="none" w:sz="0" w:space="0" w:color="auto"/>
                        <w:left w:val="none" w:sz="0" w:space="0" w:color="auto"/>
                        <w:bottom w:val="none" w:sz="0" w:space="0" w:color="auto"/>
                        <w:right w:val="none" w:sz="0" w:space="0" w:color="auto"/>
                      </w:divBdr>
                      <w:divsChild>
                        <w:div w:id="644815762">
                          <w:marLeft w:val="0"/>
                          <w:marRight w:val="0"/>
                          <w:marTop w:val="0"/>
                          <w:marBottom w:val="0"/>
                          <w:divBdr>
                            <w:top w:val="none" w:sz="0" w:space="0" w:color="auto"/>
                            <w:left w:val="none" w:sz="0" w:space="0" w:color="auto"/>
                            <w:bottom w:val="none" w:sz="0" w:space="0" w:color="auto"/>
                            <w:right w:val="none" w:sz="0" w:space="0" w:color="auto"/>
                          </w:divBdr>
                          <w:divsChild>
                            <w:div w:id="167336317">
                              <w:marLeft w:val="0"/>
                              <w:marRight w:val="0"/>
                              <w:marTop w:val="0"/>
                              <w:marBottom w:val="0"/>
                              <w:divBdr>
                                <w:top w:val="none" w:sz="0" w:space="0" w:color="auto"/>
                                <w:left w:val="none" w:sz="0" w:space="0" w:color="auto"/>
                                <w:bottom w:val="none" w:sz="0" w:space="0" w:color="auto"/>
                                <w:right w:val="none" w:sz="0" w:space="0" w:color="auto"/>
                              </w:divBdr>
                              <w:divsChild>
                                <w:div w:id="1694766021">
                                  <w:marLeft w:val="0"/>
                                  <w:marRight w:val="0"/>
                                  <w:marTop w:val="0"/>
                                  <w:marBottom w:val="0"/>
                                  <w:divBdr>
                                    <w:top w:val="none" w:sz="0" w:space="0" w:color="auto"/>
                                    <w:left w:val="none" w:sz="0" w:space="0" w:color="auto"/>
                                    <w:bottom w:val="none" w:sz="0" w:space="0" w:color="auto"/>
                                    <w:right w:val="none" w:sz="0" w:space="0" w:color="auto"/>
                                  </w:divBdr>
                                  <w:divsChild>
                                    <w:div w:id="814956678">
                                      <w:marLeft w:val="0"/>
                                      <w:marRight w:val="0"/>
                                      <w:marTop w:val="0"/>
                                      <w:marBottom w:val="0"/>
                                      <w:divBdr>
                                        <w:top w:val="none" w:sz="0" w:space="0" w:color="auto"/>
                                        <w:left w:val="none" w:sz="0" w:space="0" w:color="auto"/>
                                        <w:bottom w:val="none" w:sz="0" w:space="0" w:color="auto"/>
                                        <w:right w:val="none" w:sz="0" w:space="0" w:color="auto"/>
                                      </w:divBdr>
                                      <w:divsChild>
                                        <w:div w:id="1849131005">
                                          <w:marLeft w:val="0"/>
                                          <w:marRight w:val="0"/>
                                          <w:marTop w:val="0"/>
                                          <w:marBottom w:val="0"/>
                                          <w:divBdr>
                                            <w:top w:val="none" w:sz="0" w:space="0" w:color="auto"/>
                                            <w:left w:val="none" w:sz="0" w:space="0" w:color="auto"/>
                                            <w:bottom w:val="none" w:sz="0" w:space="0" w:color="auto"/>
                                            <w:right w:val="none" w:sz="0" w:space="0" w:color="auto"/>
                                          </w:divBdr>
                                          <w:divsChild>
                                            <w:div w:id="1929919939">
                                              <w:marLeft w:val="0"/>
                                              <w:marRight w:val="0"/>
                                              <w:marTop w:val="0"/>
                                              <w:marBottom w:val="0"/>
                                              <w:divBdr>
                                                <w:top w:val="none" w:sz="0" w:space="0" w:color="auto"/>
                                                <w:left w:val="none" w:sz="0" w:space="0" w:color="auto"/>
                                                <w:bottom w:val="none" w:sz="0" w:space="0" w:color="auto"/>
                                                <w:right w:val="none" w:sz="0" w:space="0" w:color="auto"/>
                                              </w:divBdr>
                                              <w:divsChild>
                                                <w:div w:id="502625141">
                                                  <w:marLeft w:val="0"/>
                                                  <w:marRight w:val="0"/>
                                                  <w:marTop w:val="0"/>
                                                  <w:marBottom w:val="0"/>
                                                  <w:divBdr>
                                                    <w:top w:val="none" w:sz="0" w:space="0" w:color="auto"/>
                                                    <w:left w:val="none" w:sz="0" w:space="0" w:color="auto"/>
                                                    <w:bottom w:val="none" w:sz="0" w:space="0" w:color="auto"/>
                                                    <w:right w:val="none" w:sz="0" w:space="0" w:color="auto"/>
                                                  </w:divBdr>
                                                  <w:divsChild>
                                                    <w:div w:id="1793549506">
                                                      <w:marLeft w:val="0"/>
                                                      <w:marRight w:val="0"/>
                                                      <w:marTop w:val="0"/>
                                                      <w:marBottom w:val="0"/>
                                                      <w:divBdr>
                                                        <w:top w:val="none" w:sz="0" w:space="0" w:color="auto"/>
                                                        <w:left w:val="none" w:sz="0" w:space="0" w:color="auto"/>
                                                        <w:bottom w:val="none" w:sz="0" w:space="0" w:color="auto"/>
                                                        <w:right w:val="none" w:sz="0" w:space="0" w:color="auto"/>
                                                      </w:divBdr>
                                                      <w:divsChild>
                                                        <w:div w:id="945891861">
                                                          <w:marLeft w:val="-225"/>
                                                          <w:marRight w:val="-225"/>
                                                          <w:marTop w:val="0"/>
                                                          <w:marBottom w:val="0"/>
                                                          <w:divBdr>
                                                            <w:top w:val="none" w:sz="0" w:space="0" w:color="auto"/>
                                                            <w:left w:val="none" w:sz="0" w:space="0" w:color="auto"/>
                                                            <w:bottom w:val="none" w:sz="0" w:space="0" w:color="auto"/>
                                                            <w:right w:val="none" w:sz="0" w:space="0" w:color="auto"/>
                                                          </w:divBdr>
                                                          <w:divsChild>
                                                            <w:div w:id="1678195411">
                                                              <w:marLeft w:val="0"/>
                                                              <w:marRight w:val="0"/>
                                                              <w:marTop w:val="0"/>
                                                              <w:marBottom w:val="0"/>
                                                              <w:divBdr>
                                                                <w:top w:val="none" w:sz="0" w:space="0" w:color="auto"/>
                                                                <w:left w:val="none" w:sz="0" w:space="0" w:color="auto"/>
                                                                <w:bottom w:val="none" w:sz="0" w:space="0" w:color="auto"/>
                                                                <w:right w:val="none" w:sz="0" w:space="0" w:color="auto"/>
                                                              </w:divBdr>
                                                              <w:divsChild>
                                                                <w:div w:id="994576530">
                                                                  <w:marLeft w:val="0"/>
                                                                  <w:marRight w:val="0"/>
                                                                  <w:marTop w:val="0"/>
                                                                  <w:marBottom w:val="0"/>
                                                                  <w:divBdr>
                                                                    <w:top w:val="none" w:sz="0" w:space="0" w:color="auto"/>
                                                                    <w:left w:val="none" w:sz="0" w:space="0" w:color="auto"/>
                                                                    <w:bottom w:val="none" w:sz="0" w:space="0" w:color="auto"/>
                                                                    <w:right w:val="none" w:sz="0" w:space="0" w:color="auto"/>
                                                                  </w:divBdr>
                                                                </w:div>
                                                              </w:divsChild>
                                                            </w:div>
                                                            <w:div w:id="1735658816">
                                                              <w:marLeft w:val="0"/>
                                                              <w:marRight w:val="0"/>
                                                              <w:marTop w:val="0"/>
                                                              <w:marBottom w:val="0"/>
                                                              <w:divBdr>
                                                                <w:top w:val="none" w:sz="0" w:space="0" w:color="auto"/>
                                                                <w:left w:val="none" w:sz="0" w:space="0" w:color="auto"/>
                                                                <w:bottom w:val="none" w:sz="0" w:space="0" w:color="auto"/>
                                                                <w:right w:val="none" w:sz="0" w:space="0" w:color="auto"/>
                                                              </w:divBdr>
                                                              <w:divsChild>
                                                                <w:div w:id="1902712296">
                                                                  <w:marLeft w:val="0"/>
                                                                  <w:marRight w:val="0"/>
                                                                  <w:marTop w:val="0"/>
                                                                  <w:marBottom w:val="0"/>
                                                                  <w:divBdr>
                                                                    <w:top w:val="none" w:sz="0" w:space="0" w:color="auto"/>
                                                                    <w:left w:val="none" w:sz="0" w:space="0" w:color="auto"/>
                                                                    <w:bottom w:val="none" w:sz="0" w:space="0" w:color="auto"/>
                                                                    <w:right w:val="none" w:sz="0" w:space="0" w:color="auto"/>
                                                                  </w:divBdr>
                                                                  <w:divsChild>
                                                                    <w:div w:id="1275862214">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8650226">
      <w:bodyDiv w:val="1"/>
      <w:marLeft w:val="0"/>
      <w:marRight w:val="0"/>
      <w:marTop w:val="0"/>
      <w:marBottom w:val="0"/>
      <w:divBdr>
        <w:top w:val="none" w:sz="0" w:space="0" w:color="auto"/>
        <w:left w:val="none" w:sz="0" w:space="0" w:color="auto"/>
        <w:bottom w:val="none" w:sz="0" w:space="0" w:color="auto"/>
        <w:right w:val="none" w:sz="0" w:space="0" w:color="auto"/>
      </w:divBdr>
      <w:divsChild>
        <w:div w:id="539587781">
          <w:marLeft w:val="0"/>
          <w:marRight w:val="0"/>
          <w:marTop w:val="0"/>
          <w:marBottom w:val="0"/>
          <w:divBdr>
            <w:top w:val="none" w:sz="0" w:space="0" w:color="auto"/>
            <w:left w:val="none" w:sz="0" w:space="0" w:color="auto"/>
            <w:bottom w:val="none" w:sz="0" w:space="0" w:color="auto"/>
            <w:right w:val="none" w:sz="0" w:space="0" w:color="auto"/>
          </w:divBdr>
          <w:divsChild>
            <w:div w:id="1296641625">
              <w:marLeft w:val="0"/>
              <w:marRight w:val="0"/>
              <w:marTop w:val="0"/>
              <w:marBottom w:val="0"/>
              <w:divBdr>
                <w:top w:val="none" w:sz="0" w:space="0" w:color="auto"/>
                <w:left w:val="none" w:sz="0" w:space="0" w:color="auto"/>
                <w:bottom w:val="none" w:sz="0" w:space="0" w:color="auto"/>
                <w:right w:val="none" w:sz="0" w:space="0" w:color="auto"/>
              </w:divBdr>
              <w:divsChild>
                <w:div w:id="1893425514">
                  <w:marLeft w:val="0"/>
                  <w:marRight w:val="0"/>
                  <w:marTop w:val="0"/>
                  <w:marBottom w:val="0"/>
                  <w:divBdr>
                    <w:top w:val="none" w:sz="0" w:space="0" w:color="auto"/>
                    <w:left w:val="none" w:sz="0" w:space="0" w:color="auto"/>
                    <w:bottom w:val="none" w:sz="0" w:space="0" w:color="auto"/>
                    <w:right w:val="none" w:sz="0" w:space="0" w:color="auto"/>
                  </w:divBdr>
                  <w:divsChild>
                    <w:div w:id="1728257462">
                      <w:marLeft w:val="0"/>
                      <w:marRight w:val="0"/>
                      <w:marTop w:val="0"/>
                      <w:marBottom w:val="0"/>
                      <w:divBdr>
                        <w:top w:val="none" w:sz="0" w:space="0" w:color="auto"/>
                        <w:left w:val="none" w:sz="0" w:space="0" w:color="auto"/>
                        <w:bottom w:val="none" w:sz="0" w:space="0" w:color="auto"/>
                        <w:right w:val="none" w:sz="0" w:space="0" w:color="auto"/>
                      </w:divBdr>
                      <w:divsChild>
                        <w:div w:id="598176725">
                          <w:marLeft w:val="0"/>
                          <w:marRight w:val="0"/>
                          <w:marTop w:val="0"/>
                          <w:marBottom w:val="0"/>
                          <w:divBdr>
                            <w:top w:val="none" w:sz="0" w:space="0" w:color="auto"/>
                            <w:left w:val="none" w:sz="0" w:space="0" w:color="auto"/>
                            <w:bottom w:val="none" w:sz="0" w:space="0" w:color="auto"/>
                            <w:right w:val="none" w:sz="0" w:space="0" w:color="auto"/>
                          </w:divBdr>
                          <w:divsChild>
                            <w:div w:id="1653561998">
                              <w:marLeft w:val="0"/>
                              <w:marRight w:val="0"/>
                              <w:marTop w:val="0"/>
                              <w:marBottom w:val="0"/>
                              <w:divBdr>
                                <w:top w:val="none" w:sz="0" w:space="0" w:color="auto"/>
                                <w:left w:val="none" w:sz="0" w:space="0" w:color="auto"/>
                                <w:bottom w:val="none" w:sz="0" w:space="0" w:color="auto"/>
                                <w:right w:val="none" w:sz="0" w:space="0" w:color="auto"/>
                              </w:divBdr>
                              <w:divsChild>
                                <w:div w:id="931089923">
                                  <w:marLeft w:val="0"/>
                                  <w:marRight w:val="0"/>
                                  <w:marTop w:val="0"/>
                                  <w:marBottom w:val="0"/>
                                  <w:divBdr>
                                    <w:top w:val="none" w:sz="0" w:space="0" w:color="auto"/>
                                    <w:left w:val="none" w:sz="0" w:space="0" w:color="auto"/>
                                    <w:bottom w:val="none" w:sz="0" w:space="0" w:color="auto"/>
                                    <w:right w:val="none" w:sz="0" w:space="0" w:color="auto"/>
                                  </w:divBdr>
                                  <w:divsChild>
                                    <w:div w:id="789667141">
                                      <w:marLeft w:val="0"/>
                                      <w:marRight w:val="0"/>
                                      <w:marTop w:val="0"/>
                                      <w:marBottom w:val="0"/>
                                      <w:divBdr>
                                        <w:top w:val="none" w:sz="0" w:space="0" w:color="auto"/>
                                        <w:left w:val="none" w:sz="0" w:space="0" w:color="auto"/>
                                        <w:bottom w:val="none" w:sz="0" w:space="0" w:color="auto"/>
                                        <w:right w:val="none" w:sz="0" w:space="0" w:color="auto"/>
                                      </w:divBdr>
                                      <w:divsChild>
                                        <w:div w:id="738214527">
                                          <w:marLeft w:val="0"/>
                                          <w:marRight w:val="0"/>
                                          <w:marTop w:val="0"/>
                                          <w:marBottom w:val="0"/>
                                          <w:divBdr>
                                            <w:top w:val="none" w:sz="0" w:space="0" w:color="auto"/>
                                            <w:left w:val="none" w:sz="0" w:space="0" w:color="auto"/>
                                            <w:bottom w:val="none" w:sz="0" w:space="0" w:color="auto"/>
                                            <w:right w:val="none" w:sz="0" w:space="0" w:color="auto"/>
                                          </w:divBdr>
                                          <w:divsChild>
                                            <w:div w:id="1920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7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2014-11-17T02:15:00Z</cp:lastPrinted>
  <dcterms:created xsi:type="dcterms:W3CDTF">2014-11-16T14:47:00Z</dcterms:created>
  <dcterms:modified xsi:type="dcterms:W3CDTF">2014-11-19T01:52:00Z</dcterms:modified>
</cp:coreProperties>
</file>